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line="288" w:lineRule="auto"/>
        <w:rPr>
          <w:rStyle w:val="13"/>
          <w:sz w:val="28"/>
          <w:szCs w:val="28"/>
        </w:rPr>
      </w:pPr>
    </w:p>
    <w:p>
      <w:pPr>
        <w:pStyle w:val="14"/>
        <w:spacing w:line="288" w:lineRule="auto"/>
        <w:rPr>
          <w:rStyle w:val="13"/>
          <w:sz w:val="24"/>
          <w:szCs w:val="24"/>
        </w:rPr>
      </w:pPr>
    </w:p>
    <w:p>
      <w:pPr>
        <w:pStyle w:val="14"/>
        <w:spacing w:line="288" w:lineRule="auto"/>
        <w:ind w:left="3827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УТВЕРЖДЕНО</w:t>
      </w:r>
    </w:p>
    <w:p>
      <w:pPr>
        <w:pStyle w:val="14"/>
        <w:spacing w:line="288" w:lineRule="auto"/>
        <w:ind w:left="3827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 xml:space="preserve">решением Общего собрания членов </w:t>
      </w:r>
    </w:p>
    <w:p>
      <w:pPr>
        <w:pStyle w:val="14"/>
        <w:spacing w:line="288" w:lineRule="auto"/>
        <w:ind w:left="3827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Ассоциации Сомелье «Р.А.С.»</w:t>
      </w:r>
    </w:p>
    <w:p>
      <w:pPr>
        <w:pStyle w:val="14"/>
        <w:spacing w:line="288" w:lineRule="auto"/>
        <w:ind w:left="4820"/>
        <w:jc w:val="left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Протокол от 01 июня 2023 г. № 11</w:t>
      </w:r>
    </w:p>
    <w:p>
      <w:pPr>
        <w:pStyle w:val="14"/>
        <w:spacing w:line="288" w:lineRule="auto"/>
        <w:ind w:left="3969"/>
        <w:rPr>
          <w:rStyle w:val="13"/>
          <w:sz w:val="24"/>
          <w:szCs w:val="24"/>
        </w:rPr>
      </w:pPr>
    </w:p>
    <w:p>
      <w:pPr>
        <w:pStyle w:val="14"/>
        <w:spacing w:line="288" w:lineRule="auto"/>
        <w:rPr>
          <w:rStyle w:val="13"/>
          <w:sz w:val="24"/>
          <w:szCs w:val="24"/>
        </w:rPr>
      </w:pPr>
    </w:p>
    <w:p>
      <w:pPr>
        <w:pStyle w:val="14"/>
        <w:spacing w:line="288" w:lineRule="auto"/>
        <w:rPr>
          <w:rStyle w:val="13"/>
          <w:sz w:val="24"/>
          <w:szCs w:val="24"/>
        </w:rPr>
      </w:pPr>
    </w:p>
    <w:p>
      <w:pPr>
        <w:pStyle w:val="14"/>
        <w:spacing w:line="288" w:lineRule="auto"/>
        <w:rPr>
          <w:rStyle w:val="13"/>
          <w:sz w:val="24"/>
          <w:szCs w:val="24"/>
        </w:rPr>
      </w:pPr>
    </w:p>
    <w:p>
      <w:pPr>
        <w:pStyle w:val="14"/>
        <w:spacing w:line="288" w:lineRule="auto"/>
        <w:rPr>
          <w:rStyle w:val="13"/>
          <w:sz w:val="24"/>
          <w:szCs w:val="24"/>
        </w:rPr>
      </w:pPr>
    </w:p>
    <w:p>
      <w:pPr>
        <w:pStyle w:val="14"/>
        <w:spacing w:line="288" w:lineRule="auto"/>
        <w:rPr>
          <w:rStyle w:val="13"/>
          <w:sz w:val="24"/>
          <w:szCs w:val="24"/>
        </w:rPr>
      </w:pPr>
    </w:p>
    <w:p>
      <w:pPr>
        <w:pStyle w:val="14"/>
        <w:spacing w:line="288" w:lineRule="auto"/>
        <w:rPr>
          <w:rStyle w:val="13"/>
          <w:sz w:val="24"/>
          <w:szCs w:val="24"/>
        </w:rPr>
      </w:pPr>
    </w:p>
    <w:p>
      <w:pPr>
        <w:pStyle w:val="14"/>
        <w:spacing w:line="288" w:lineRule="auto"/>
        <w:rPr>
          <w:rStyle w:val="13"/>
          <w:sz w:val="24"/>
          <w:szCs w:val="24"/>
        </w:rPr>
      </w:pPr>
    </w:p>
    <w:p>
      <w:pPr>
        <w:pStyle w:val="14"/>
        <w:spacing w:line="288" w:lineRule="auto"/>
        <w:rPr>
          <w:rStyle w:val="13"/>
          <w:sz w:val="24"/>
          <w:szCs w:val="24"/>
        </w:rPr>
      </w:pPr>
    </w:p>
    <w:p>
      <w:pPr>
        <w:pStyle w:val="14"/>
        <w:spacing w:line="288" w:lineRule="auto"/>
        <w:rPr>
          <w:rStyle w:val="13"/>
          <w:sz w:val="24"/>
          <w:szCs w:val="24"/>
        </w:rPr>
      </w:pPr>
    </w:p>
    <w:p>
      <w:pPr>
        <w:pStyle w:val="14"/>
        <w:spacing w:line="288" w:lineRule="auto"/>
        <w:rPr>
          <w:rStyle w:val="13"/>
          <w:sz w:val="24"/>
          <w:szCs w:val="24"/>
        </w:rPr>
      </w:pPr>
    </w:p>
    <w:p>
      <w:pPr>
        <w:pStyle w:val="14"/>
        <w:spacing w:line="288" w:lineRule="auto"/>
        <w:rPr>
          <w:rStyle w:val="13"/>
          <w:sz w:val="24"/>
          <w:szCs w:val="24"/>
        </w:rPr>
      </w:pPr>
    </w:p>
    <w:p>
      <w:pPr>
        <w:pStyle w:val="14"/>
        <w:spacing w:line="288" w:lineRule="auto"/>
        <w:rPr>
          <w:rStyle w:val="13"/>
          <w:sz w:val="24"/>
          <w:szCs w:val="24"/>
        </w:rPr>
      </w:pPr>
    </w:p>
    <w:p>
      <w:pPr>
        <w:pStyle w:val="14"/>
        <w:spacing w:line="288" w:lineRule="auto"/>
        <w:rPr>
          <w:rStyle w:val="13"/>
          <w:sz w:val="24"/>
          <w:szCs w:val="24"/>
        </w:rPr>
      </w:pPr>
    </w:p>
    <w:p>
      <w:pPr>
        <w:pStyle w:val="14"/>
        <w:spacing w:line="288" w:lineRule="auto"/>
        <w:rPr>
          <w:rStyle w:val="13"/>
          <w:sz w:val="24"/>
          <w:szCs w:val="24"/>
        </w:rPr>
      </w:pPr>
    </w:p>
    <w:p>
      <w:pPr>
        <w:pStyle w:val="14"/>
        <w:spacing w:line="288" w:lineRule="auto"/>
        <w:rPr>
          <w:rStyle w:val="13"/>
          <w:sz w:val="24"/>
          <w:szCs w:val="24"/>
        </w:rPr>
      </w:pPr>
    </w:p>
    <w:p>
      <w:pPr>
        <w:pStyle w:val="14"/>
        <w:spacing w:line="288" w:lineRule="auto"/>
        <w:rPr>
          <w:rStyle w:val="13"/>
          <w:sz w:val="24"/>
          <w:szCs w:val="24"/>
        </w:rPr>
      </w:pPr>
    </w:p>
    <w:p>
      <w:pPr>
        <w:pStyle w:val="14"/>
        <w:spacing w:line="288" w:lineRule="auto"/>
        <w:rPr>
          <w:rStyle w:val="13"/>
          <w:sz w:val="24"/>
          <w:szCs w:val="24"/>
        </w:rPr>
      </w:pPr>
    </w:p>
    <w:p>
      <w:pPr>
        <w:pStyle w:val="14"/>
        <w:spacing w:line="288" w:lineRule="auto"/>
        <w:rPr>
          <w:rStyle w:val="13"/>
          <w:sz w:val="24"/>
          <w:szCs w:val="24"/>
        </w:rPr>
      </w:pPr>
      <w:bookmarkStart w:id="0" w:name="_Hlk115698622"/>
      <w:r>
        <w:rPr>
          <w:rStyle w:val="13"/>
          <w:sz w:val="24"/>
          <w:szCs w:val="24"/>
        </w:rPr>
        <w:t xml:space="preserve">ПОЛОЖЕНИЕ О ЧЛЕНСТВЕ </w:t>
      </w:r>
    </w:p>
    <w:bookmarkEnd w:id="0"/>
    <w:p>
      <w:pPr>
        <w:pStyle w:val="14"/>
        <w:spacing w:line="288" w:lineRule="auto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в Ассоциации Сомелье «Р.А.С.»</w:t>
      </w:r>
    </w:p>
    <w:p>
      <w:pPr>
        <w:pStyle w:val="14"/>
        <w:spacing w:line="288" w:lineRule="auto"/>
        <w:rPr>
          <w:rStyle w:val="13"/>
          <w:sz w:val="24"/>
          <w:szCs w:val="24"/>
        </w:rPr>
      </w:pPr>
    </w:p>
    <w:p>
      <w:pPr>
        <w:pStyle w:val="14"/>
        <w:spacing w:line="288" w:lineRule="auto"/>
        <w:rPr>
          <w:rStyle w:val="13"/>
          <w:sz w:val="24"/>
          <w:szCs w:val="24"/>
        </w:rPr>
      </w:pPr>
    </w:p>
    <w:p>
      <w:pPr>
        <w:pStyle w:val="14"/>
        <w:spacing w:line="288" w:lineRule="auto"/>
        <w:rPr>
          <w:rStyle w:val="13"/>
          <w:sz w:val="24"/>
          <w:szCs w:val="24"/>
        </w:rPr>
      </w:pPr>
    </w:p>
    <w:p>
      <w:pPr>
        <w:pStyle w:val="14"/>
        <w:spacing w:line="288" w:lineRule="auto"/>
        <w:rPr>
          <w:rStyle w:val="13"/>
          <w:sz w:val="24"/>
          <w:szCs w:val="24"/>
        </w:rPr>
      </w:pPr>
    </w:p>
    <w:p>
      <w:pPr>
        <w:pStyle w:val="14"/>
        <w:spacing w:line="288" w:lineRule="auto"/>
        <w:rPr>
          <w:rStyle w:val="13"/>
          <w:sz w:val="24"/>
          <w:szCs w:val="24"/>
        </w:rPr>
      </w:pPr>
    </w:p>
    <w:p>
      <w:pPr>
        <w:pStyle w:val="14"/>
        <w:spacing w:line="288" w:lineRule="auto"/>
        <w:rPr>
          <w:rStyle w:val="13"/>
          <w:sz w:val="24"/>
          <w:szCs w:val="24"/>
        </w:rPr>
      </w:pPr>
    </w:p>
    <w:p>
      <w:pPr>
        <w:pStyle w:val="14"/>
        <w:spacing w:line="288" w:lineRule="auto"/>
        <w:rPr>
          <w:rStyle w:val="13"/>
          <w:sz w:val="24"/>
          <w:szCs w:val="24"/>
        </w:rPr>
      </w:pPr>
    </w:p>
    <w:p>
      <w:pPr>
        <w:pStyle w:val="14"/>
        <w:spacing w:line="288" w:lineRule="auto"/>
        <w:rPr>
          <w:rStyle w:val="13"/>
          <w:sz w:val="24"/>
          <w:szCs w:val="24"/>
        </w:rPr>
      </w:pPr>
    </w:p>
    <w:p>
      <w:pPr>
        <w:pStyle w:val="14"/>
        <w:spacing w:line="288" w:lineRule="auto"/>
        <w:rPr>
          <w:rStyle w:val="13"/>
          <w:sz w:val="24"/>
          <w:szCs w:val="24"/>
        </w:rPr>
      </w:pPr>
    </w:p>
    <w:p>
      <w:pPr>
        <w:pStyle w:val="14"/>
        <w:spacing w:line="288" w:lineRule="auto"/>
        <w:rPr>
          <w:rStyle w:val="13"/>
          <w:sz w:val="24"/>
          <w:szCs w:val="24"/>
        </w:rPr>
      </w:pPr>
    </w:p>
    <w:p>
      <w:pPr>
        <w:pStyle w:val="14"/>
        <w:spacing w:line="288" w:lineRule="auto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г. Москва</w:t>
      </w:r>
    </w:p>
    <w:p>
      <w:pPr>
        <w:pStyle w:val="14"/>
        <w:widowControl/>
        <w:spacing w:line="288" w:lineRule="auto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2023</w:t>
      </w:r>
    </w:p>
    <w:p>
      <w:pPr>
        <w:pStyle w:val="14"/>
        <w:widowControl/>
        <w:spacing w:line="288" w:lineRule="auto"/>
        <w:rPr>
          <w:b/>
          <w:color w:val="000000"/>
        </w:rPr>
      </w:pPr>
    </w:p>
    <w:p>
      <w:pPr>
        <w:pStyle w:val="2"/>
        <w:keepNext w:val="0"/>
        <w:keepLines w:val="0"/>
        <w:pageBreakBefore/>
        <w:shd w:val="clear" w:color="auto" w:fill="D0CECE" w:themeFill="background2" w:themeFillShade="E6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ОБЩИЕ ПОЛОЖЕНИЯ</w:t>
      </w:r>
    </w:p>
    <w:p>
      <w:pPr>
        <w:autoSpaceDE w:val="0"/>
        <w:autoSpaceDN w:val="0"/>
        <w:adjustRightInd w:val="0"/>
        <w:spacing w:line="288" w:lineRule="auto"/>
        <w:ind w:left="57" w:right="5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Настоящее Положение о членстве в Ассоциации Сомелье «Р.А.С.» (далее – Положение) </w:t>
      </w:r>
      <w:r>
        <w:rPr>
          <w:rFonts w:ascii="Times New Roman" w:hAnsi="Times New Roman"/>
          <w:sz w:val="24"/>
          <w:szCs w:val="24"/>
        </w:rPr>
        <w:t xml:space="preserve">разработано на основании и в соответствии с Конституцией Российской Федерации, Гражданским кодексом Российской Федерации, Федеральным законом от 12.01.1996 № 7-ФЗ «О некоммерческих организациях», а также Уставом </w:t>
      </w:r>
      <w:r>
        <w:rPr>
          <w:rStyle w:val="12"/>
          <w:sz w:val="24"/>
          <w:szCs w:val="24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autoSpaceDE w:val="0"/>
        <w:autoSpaceDN w:val="0"/>
        <w:adjustRightInd w:val="0"/>
        <w:spacing w:line="288" w:lineRule="auto"/>
        <w:ind w:left="57" w:right="5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1.2. Настоящее Положение определяет общие положения о членстве в Ассоциации, порядок и условия приема членов, их права и обязанности, порядок прекращения членства в Ассоциации (добровольный выход и исключение), размер и порядок уплаты членами Ассоциации вступительных, ежегодных членских и целевых взносов.</w:t>
      </w:r>
    </w:p>
    <w:p>
      <w:pPr>
        <w:spacing w:line="288" w:lineRule="auto"/>
        <w:rPr>
          <w:sz w:val="24"/>
          <w:szCs w:val="24"/>
        </w:rPr>
      </w:pPr>
    </w:p>
    <w:p>
      <w:pPr>
        <w:pStyle w:val="2"/>
        <w:shd w:val="clear" w:color="auto" w:fill="D0CECE" w:themeFill="background2" w:themeFillShade="E6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ЧЛЕНСТВО В АССОЦИАЦИИ</w:t>
      </w:r>
    </w:p>
    <w:p>
      <w:pPr>
        <w:pStyle w:val="10"/>
        <w:numPr>
          <w:ilvl w:val="1"/>
          <w:numId w:val="1"/>
        </w:numPr>
        <w:shd w:val="clear" w:color="auto" w:fill="FFFFFF"/>
        <w:tabs>
          <w:tab w:val="left" w:pos="0"/>
        </w:tabs>
        <w:spacing w:line="288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Членами </w:t>
      </w:r>
      <w:r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 xml:space="preserve"> могут быть граждане Российской Федерации, достигшие 21-летнего возраста, осуществляющие профессиональную деятельность в качестве сомелье, кавистов, а также специалисты в сфере виноделия, продвижения, реализации вина, спиртных и иных напитков индустрии гостеприимства, маркетологи, разделяющие цели </w:t>
      </w:r>
      <w:r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 xml:space="preserve">, выполняющие требования настоящего Устава, принимающие непосредственное участие в работе </w:t>
      </w:r>
      <w:r>
        <w:rPr>
          <w:rFonts w:ascii="Times New Roman" w:hAnsi="Times New Roman"/>
          <w:sz w:val="24"/>
          <w:szCs w:val="24"/>
        </w:rPr>
        <w:t>Ассоциации.</w:t>
      </w:r>
    </w:p>
    <w:p>
      <w:pPr>
        <w:pStyle w:val="10"/>
        <w:numPr>
          <w:ilvl w:val="1"/>
          <w:numId w:val="1"/>
        </w:numPr>
        <w:shd w:val="clear" w:color="auto" w:fill="FFFFFF"/>
        <w:tabs>
          <w:tab w:val="left" w:pos="0"/>
        </w:tabs>
        <w:spacing w:line="288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Ассоциации предусматривается действительное и ассоциированное членство. Ассоциированные члены обладают всеми правами и обязанностями члена Ассоциации, за исключением права участвовать в управлении делами Ассоциации и обязанности уплаты регулярных членских взносов.</w:t>
      </w:r>
    </w:p>
    <w:p>
      <w:pPr>
        <w:pStyle w:val="10"/>
        <w:numPr>
          <w:ilvl w:val="1"/>
          <w:numId w:val="1"/>
        </w:numPr>
        <w:shd w:val="clear" w:color="auto" w:fill="FFFFFF"/>
        <w:tabs>
          <w:tab w:val="left" w:pos="0"/>
        </w:tabs>
        <w:spacing w:line="288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Ассоциации допускается ассоциированное членство юридических лиц, осуществляющих образовательную деятельность в сфере деятельности Ассоциации, а также организаций, объединяющих специалистов по вину и/или организаций в сфере виноделия и реализации вина.</w:t>
      </w:r>
    </w:p>
    <w:p>
      <w:pPr>
        <w:pStyle w:val="10"/>
        <w:numPr>
          <w:ilvl w:val="1"/>
          <w:numId w:val="1"/>
        </w:numPr>
        <w:shd w:val="clear" w:color="auto" w:fill="FFFFFF"/>
        <w:tabs>
          <w:tab w:val="left" w:pos="0"/>
        </w:tabs>
        <w:spacing w:line="288" w:lineRule="auto"/>
        <w:ind w:left="0" w:firstLine="709"/>
        <w:jc w:val="both"/>
        <w:rPr>
          <w:rStyle w:val="17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Членство в Ассоциации и выход из нее являются добровольными.</w:t>
      </w:r>
      <w:r>
        <w:rPr>
          <w:rStyle w:val="17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>
      <w:pPr>
        <w:pStyle w:val="10"/>
        <w:numPr>
          <w:ilvl w:val="1"/>
          <w:numId w:val="1"/>
        </w:numPr>
        <w:shd w:val="clear" w:color="auto" w:fill="FFFFFF"/>
        <w:tabs>
          <w:tab w:val="left" w:pos="0"/>
        </w:tabs>
        <w:spacing w:line="288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Права и обязанности членов Ассоциации устанавливаются Уставом Ассоциации.</w:t>
      </w:r>
    </w:p>
    <w:p>
      <w:pPr>
        <w:pStyle w:val="10"/>
        <w:numPr>
          <w:ilvl w:val="1"/>
          <w:numId w:val="1"/>
        </w:numPr>
        <w:shd w:val="clear" w:color="auto" w:fill="FFFFFF"/>
        <w:tabs>
          <w:tab w:val="left" w:pos="0"/>
        </w:tabs>
        <w:spacing w:line="288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Ассоциированные члены вправе участвовать в Общем собрании членов Ассоциации с правом совещательного голоса, а также участвовать в деятельности формируемых комитетов, комиссий, рабочих и экспертных групп (при их формировании), проводимых Ассоциацией конкурсах и иных мероприятиях.</w:t>
      </w:r>
    </w:p>
    <w:p>
      <w:pPr>
        <w:pStyle w:val="10"/>
        <w:numPr>
          <w:ilvl w:val="1"/>
          <w:numId w:val="1"/>
        </w:numPr>
        <w:shd w:val="clear" w:color="auto" w:fill="FFFFFF"/>
        <w:tabs>
          <w:tab w:val="left" w:pos="0"/>
        </w:tabs>
        <w:spacing w:line="288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Ассоциированный член может стать действительным членом не ранее чем через три года ассоциированного членства.</w:t>
      </w:r>
    </w:p>
    <w:p>
      <w:pPr>
        <w:pStyle w:val="10"/>
        <w:numPr>
          <w:ilvl w:val="1"/>
          <w:numId w:val="1"/>
        </w:numPr>
        <w:shd w:val="clear" w:color="auto" w:fill="FFFFFF"/>
        <w:tabs>
          <w:tab w:val="left" w:pos="0"/>
        </w:tabs>
        <w:spacing w:line="288" w:lineRule="auto"/>
        <w:ind w:left="0" w:firstLine="709"/>
        <w:jc w:val="both"/>
        <w:rPr>
          <w:rStyle w:val="9"/>
          <w:sz w:val="24"/>
          <w:szCs w:val="24"/>
          <w:shd w:val="clear" w:color="auto" w:fill="auto"/>
        </w:rPr>
      </w:pPr>
      <w:r>
        <w:rPr>
          <w:rStyle w:val="9"/>
          <w:sz w:val="24"/>
          <w:szCs w:val="24"/>
        </w:rPr>
        <w:t>Члену Ассоциации, в том числе ассоциированному члену Ассоциации, вручается свидетельство о членстве, а также значок.</w:t>
      </w:r>
      <w:r>
        <w:t xml:space="preserve"> </w:t>
      </w:r>
      <w:r>
        <w:rPr>
          <w:rStyle w:val="9"/>
          <w:sz w:val="24"/>
          <w:szCs w:val="24"/>
        </w:rPr>
        <w:t xml:space="preserve">Получить значок и свидетельство члена РАС можно по адресу </w:t>
      </w:r>
      <w:r>
        <w:rPr>
          <w:rStyle w:val="9"/>
          <w:i/>
          <w:iCs/>
          <w:sz w:val="24"/>
          <w:szCs w:val="24"/>
        </w:rPr>
        <w:t>123007, Москва 4-ая Магистральная ул., д. 11, этаж 2.</w:t>
      </w:r>
    </w:p>
    <w:p>
      <w:pPr>
        <w:pStyle w:val="10"/>
        <w:numPr>
          <w:ilvl w:val="1"/>
          <w:numId w:val="1"/>
        </w:numPr>
        <w:shd w:val="clear" w:color="auto" w:fill="FFFFFF"/>
        <w:tabs>
          <w:tab w:val="left" w:pos="0"/>
        </w:tabs>
        <w:spacing w:line="288" w:lineRule="auto"/>
        <w:ind w:left="0" w:firstLine="709"/>
        <w:jc w:val="both"/>
        <w:rPr>
          <w:rStyle w:val="9"/>
          <w:sz w:val="24"/>
          <w:szCs w:val="24"/>
          <w:shd w:val="clear" w:color="auto" w:fill="auto"/>
        </w:rPr>
      </w:pPr>
      <w:r>
        <w:rPr>
          <w:rStyle w:val="9"/>
          <w:sz w:val="24"/>
          <w:szCs w:val="24"/>
        </w:rPr>
        <w:t>Для вступления в ассоциированные члены Ассоциации кандидат регистрируется на официальном сайте Ассоциации (</w:t>
      </w:r>
      <w:r>
        <w:fldChar w:fldCharType="begin"/>
      </w:r>
      <w:r>
        <w:instrText xml:space="preserve"> HYPERLINK "https://www.sommelier.ru/" </w:instrText>
      </w:r>
      <w:r>
        <w:fldChar w:fldCharType="separate"/>
      </w:r>
      <w:r>
        <w:rPr>
          <w:rStyle w:val="5"/>
          <w:rFonts w:ascii="Times New Roman" w:hAnsi="Times New Roman"/>
          <w:sz w:val="24"/>
          <w:szCs w:val="24"/>
          <w:shd w:val="clear" w:color="auto" w:fill="FFFFFF"/>
        </w:rPr>
        <w:t>https://www.sommelier.ru/</w:t>
      </w:r>
      <w:r>
        <w:rPr>
          <w:rStyle w:val="5"/>
          <w:rFonts w:ascii="Times New Roman" w:hAnsi="Times New Roman"/>
          <w:sz w:val="24"/>
          <w:szCs w:val="24"/>
          <w:shd w:val="clear" w:color="auto" w:fill="FFFFFF"/>
        </w:rPr>
        <w:fldChar w:fldCharType="end"/>
      </w:r>
      <w:r>
        <w:rPr>
          <w:rStyle w:val="9"/>
          <w:sz w:val="24"/>
          <w:szCs w:val="24"/>
        </w:rPr>
        <w:t>), предоставляет заявление и оплачивает вступительный взнос.</w:t>
      </w:r>
    </w:p>
    <w:p>
      <w:pPr>
        <w:pStyle w:val="10"/>
        <w:numPr>
          <w:ilvl w:val="1"/>
          <w:numId w:val="1"/>
        </w:numPr>
        <w:shd w:val="clear" w:color="auto" w:fill="FFFFFF"/>
        <w:tabs>
          <w:tab w:val="left" w:pos="0"/>
        </w:tabs>
        <w:spacing w:line="288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Подача заявления о вступлении в члены Ассоциации является подтверждением согласия на размещение (использование) открытых данных (сведений) о члене на официальных информационных ресурсах Ассоциации в информационно-коммуникационной сети «Интернет».</w:t>
      </w:r>
    </w:p>
    <w:p>
      <w:pPr>
        <w:pStyle w:val="10"/>
        <w:numPr>
          <w:ilvl w:val="1"/>
          <w:numId w:val="1"/>
        </w:numPr>
        <w:shd w:val="clear" w:color="auto" w:fill="FFFFFF"/>
        <w:tabs>
          <w:tab w:val="left" w:pos="0"/>
        </w:tabs>
        <w:spacing w:line="288" w:lineRule="auto"/>
        <w:ind w:left="0" w:firstLine="709"/>
        <w:jc w:val="both"/>
        <w:rPr>
          <w:rStyle w:val="9"/>
          <w:sz w:val="24"/>
          <w:szCs w:val="24"/>
          <w:shd w:val="clear" w:color="auto" w:fill="auto"/>
        </w:rPr>
      </w:pPr>
      <w:r>
        <w:rPr>
          <w:rStyle w:val="9"/>
          <w:sz w:val="24"/>
          <w:szCs w:val="24"/>
        </w:rPr>
        <w:t>Решение о приеме ассоциированного члена принимается Президентом Ассоциации, решение о приеме действительного члена принимается Общим собранием членов Ассоциации.</w:t>
      </w:r>
    </w:p>
    <w:p>
      <w:pPr>
        <w:pStyle w:val="10"/>
        <w:numPr>
          <w:ilvl w:val="1"/>
          <w:numId w:val="1"/>
        </w:numPr>
        <w:shd w:val="clear" w:color="auto" w:fill="FFFFFF"/>
        <w:tabs>
          <w:tab w:val="left" w:pos="0"/>
        </w:tabs>
        <w:spacing w:line="288" w:lineRule="auto"/>
        <w:ind w:left="0" w:firstLine="709"/>
        <w:jc w:val="both"/>
        <w:rPr>
          <w:rStyle w:val="9"/>
          <w:sz w:val="24"/>
          <w:szCs w:val="24"/>
          <w:shd w:val="clear" w:color="auto" w:fill="auto"/>
        </w:rPr>
      </w:pPr>
      <w:r>
        <w:rPr>
          <w:rStyle w:val="9"/>
          <w:sz w:val="24"/>
          <w:szCs w:val="24"/>
          <w:shd w:val="clear" w:color="auto" w:fill="auto"/>
        </w:rPr>
        <w:t>Направление документов и материалов с официального электронного адреса Ассоциации (E-mail:</w:t>
      </w:r>
      <w:r>
        <w:rPr>
          <w:rStyle w:val="9"/>
          <w:rFonts w:hint="default" w:ascii="Times New Roman"/>
          <w:sz w:val="24"/>
          <w:szCs w:val="24"/>
          <w:shd w:val="clear" w:color="auto" w:fill="auto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ras.sommelier@gmail.com</w:t>
      </w:r>
      <w:r>
        <w:rPr>
          <w:rStyle w:val="9"/>
          <w:sz w:val="24"/>
          <w:szCs w:val="24"/>
          <w:shd w:val="clear" w:color="auto" w:fill="auto"/>
        </w:rPr>
        <w:t>) на электронный адрес члена Ассоциации, указанный в его документах, является надлежащим уведомлением.</w:t>
      </w:r>
    </w:p>
    <w:p>
      <w:pPr>
        <w:spacing w:line="288" w:lineRule="auto"/>
      </w:pPr>
    </w:p>
    <w:p>
      <w:pPr>
        <w:pStyle w:val="2"/>
        <w:keepNext w:val="0"/>
        <w:keepLines w:val="0"/>
        <w:numPr>
          <w:ilvl w:val="0"/>
          <w:numId w:val="2"/>
        </w:numPr>
        <w:shd w:val="clear" w:color="auto" w:fill="D0CECE" w:themeFill="background2" w:themeFillShade="E6"/>
        <w:ind w:left="0"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Прекращение членства в Ассоциации</w:t>
      </w:r>
    </w:p>
    <w:p>
      <w:pPr>
        <w:pStyle w:val="10"/>
        <w:numPr>
          <w:ilvl w:val="1"/>
          <w:numId w:val="2"/>
        </w:numPr>
        <w:shd w:val="clear" w:color="auto" w:fill="FFFFFF"/>
        <w:tabs>
          <w:tab w:val="left" w:pos="567"/>
        </w:tabs>
        <w:spacing w:line="288" w:lineRule="auto"/>
        <w:ind w:left="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 </w:t>
      </w:r>
      <w:r>
        <w:rPr>
          <w:rStyle w:val="9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может в любое время выйти из состава членов </w:t>
      </w:r>
      <w:r>
        <w:rPr>
          <w:rStyle w:val="9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на основании заявления, подаваемого в орган, принявший решение о принятии в члены </w:t>
      </w:r>
      <w:r>
        <w:rPr>
          <w:rStyle w:val="9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hd w:val="clear" w:color="auto" w:fill="FFFFFF"/>
        <w:tabs>
          <w:tab w:val="left" w:pos="567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 Член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 xml:space="preserve"> может быть исключен из состава членов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>, в случаях:</w:t>
      </w:r>
    </w:p>
    <w:p>
      <w:pPr>
        <w:shd w:val="clear" w:color="auto" w:fill="FFFFFF"/>
        <w:tabs>
          <w:tab w:val="left" w:pos="709"/>
        </w:tabs>
        <w:spacing w:line="288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грубых и неоднократных нарушений Устава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 xml:space="preserve"> и иных нормативных актов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>
      <w:pPr>
        <w:shd w:val="clear" w:color="auto" w:fill="FFFFFF"/>
        <w:tabs>
          <w:tab w:val="left" w:pos="709"/>
        </w:tabs>
        <w:spacing w:line="288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систематического невыполнения обязанностей члена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>
      <w:pPr>
        <w:shd w:val="clear" w:color="auto" w:fill="FFFFFF"/>
        <w:tabs>
          <w:tab w:val="left" w:pos="709"/>
        </w:tabs>
        <w:spacing w:line="288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совершения действий, порочащих 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Ассоциацию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>
      <w:pPr>
        <w:shd w:val="clear" w:color="auto" w:fill="FFFFFF"/>
        <w:tabs>
          <w:tab w:val="left" w:pos="567"/>
          <w:tab w:val="left" w:pos="709"/>
        </w:tabs>
        <w:spacing w:line="288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невнесение установленных в Ассоциации платежей;</w:t>
      </w:r>
    </w:p>
    <w:p>
      <w:pPr>
        <w:shd w:val="clear" w:color="auto" w:fill="FFFFFF"/>
        <w:tabs>
          <w:tab w:val="left" w:pos="709"/>
        </w:tabs>
        <w:spacing w:line="288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смерти гражданина.</w:t>
      </w:r>
    </w:p>
    <w:p>
      <w:pPr>
        <w:shd w:val="clear" w:color="auto" w:fill="FFFFFF"/>
        <w:tabs>
          <w:tab w:val="left" w:pos="567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Прекращение членства (исключение из состава членов) производится на основании решения органа, принявшего решение о принятии в члены </w:t>
      </w:r>
      <w:r>
        <w:rPr>
          <w:rStyle w:val="9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hd w:val="clear" w:color="auto" w:fill="FFFFFF"/>
        <w:tabs>
          <w:tab w:val="left" w:pos="567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 Совет Ассоциации вправе проводить переучет ассоциированных членов Ассоциации.</w:t>
      </w:r>
    </w:p>
    <w:p>
      <w:pPr>
        <w:shd w:val="clear" w:color="auto" w:fill="FFFFFF"/>
        <w:tabs>
          <w:tab w:val="left" w:pos="567"/>
        </w:tabs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>
        <w:rPr>
          <w:rFonts w:ascii="Times New Roman" w:hAnsi="Times New Roman"/>
          <w:color w:val="000000"/>
          <w:sz w:val="24"/>
          <w:szCs w:val="24"/>
        </w:rPr>
        <w:t xml:space="preserve">Лицу, прекратившему членство в </w:t>
      </w:r>
      <w:r>
        <w:rPr>
          <w:rFonts w:ascii="Times New Roman" w:hAnsi="Times New Roman"/>
          <w:sz w:val="24"/>
          <w:szCs w:val="24"/>
        </w:rPr>
        <w:t>Ассоциации имущество (стоимость этого имущества), переданное указанным членом Ассоциации в собственность Ассоциации (включая вступительный (единовременный), целевые, текущие (регулярные) и добровольные имущественные членские взносы) не возвращаются.</w:t>
      </w:r>
    </w:p>
    <w:p>
      <w:pPr>
        <w:spacing w:line="288" w:lineRule="auto"/>
      </w:pPr>
    </w:p>
    <w:p>
      <w:pPr>
        <w:pStyle w:val="2"/>
        <w:keepNext w:val="0"/>
        <w:keepLines w:val="0"/>
        <w:numPr>
          <w:ilvl w:val="0"/>
          <w:numId w:val="2"/>
        </w:numPr>
        <w:shd w:val="clear" w:color="auto" w:fill="D0CECE" w:themeFill="background2" w:themeFillShade="E6"/>
        <w:ind w:left="0"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Размер и порядок уплаты членами Ассоциации вступительных, ежегодных членских и целевых взносов. Имущество Ассоциации</w:t>
      </w:r>
    </w:p>
    <w:p>
      <w:pPr>
        <w:pStyle w:val="19"/>
        <w:widowControl/>
        <w:tabs>
          <w:tab w:val="left" w:pos="-2127"/>
        </w:tabs>
        <w:spacing w:line="240" w:lineRule="auto"/>
        <w:ind w:right="57" w:firstLine="851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4.1. В Ассоциации предусматриваются: вступительные, ежегодные членские и целевые взносы.</w:t>
      </w:r>
    </w:p>
    <w:p>
      <w:pPr>
        <w:tabs>
          <w:tab w:val="left" w:pos="567"/>
          <w:tab w:val="left" w:pos="1418"/>
        </w:tabs>
        <w:spacing w:line="288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4.2. Размер единовременного вступительного взноса составляет:</w:t>
      </w:r>
    </w:p>
    <w:p>
      <w:pPr>
        <w:tabs>
          <w:tab w:val="left" w:pos="567"/>
          <w:tab w:val="left" w:pos="1418"/>
        </w:tabs>
        <w:spacing w:line="288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- 6 500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р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уб. для всех желающих, разделяющих цели и задачи Ассоциации; </w:t>
      </w:r>
    </w:p>
    <w:p>
      <w:pPr>
        <w:tabs>
          <w:tab w:val="left" w:pos="567"/>
          <w:tab w:val="left" w:pos="1418"/>
        </w:tabs>
        <w:spacing w:line="288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- 4 500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р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уб. для выпускников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Школы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«Энотрия»;</w:t>
      </w:r>
    </w:p>
    <w:p>
      <w:pPr>
        <w:tabs>
          <w:tab w:val="left" w:pos="567"/>
          <w:tab w:val="left" w:pos="1418"/>
        </w:tabs>
        <w:spacing w:line="288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- 5 500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р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уб. для выпускников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иных</w:t>
      </w:r>
      <w:r>
        <w:rPr>
          <w:rFonts w:hint="default" w:ascii="Times New Roman" w:hAnsi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Школ сомелье и кавистов;</w:t>
      </w:r>
    </w:p>
    <w:p>
      <w:pPr>
        <w:tabs>
          <w:tab w:val="left" w:pos="567"/>
          <w:tab w:val="left" w:pos="1418"/>
        </w:tabs>
        <w:spacing w:line="288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- 30 000 для юридических лиц.</w:t>
      </w:r>
    </w:p>
    <w:p>
      <w:pPr>
        <w:tabs>
          <w:tab w:val="left" w:pos="567"/>
          <w:tab w:val="left" w:pos="1418"/>
        </w:tabs>
        <w:spacing w:line="288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4.3. Вступительный взнос оплачивается единоразово.</w:t>
      </w:r>
    </w:p>
    <w:p>
      <w:pPr>
        <w:tabs>
          <w:tab w:val="left" w:pos="567"/>
          <w:tab w:val="left" w:pos="1418"/>
        </w:tabs>
        <w:spacing w:line="288" w:lineRule="auto"/>
        <w:ind w:firstLine="851"/>
        <w:jc w:val="both"/>
        <w:rPr>
          <w:rStyle w:val="1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4.4. </w:t>
      </w:r>
      <w:r>
        <w:rPr>
          <w:rStyle w:val="12"/>
          <w:sz w:val="24"/>
          <w:szCs w:val="24"/>
        </w:rPr>
        <w:t>Ежегодные членские взносы уплачиваются действительными членами Ассоциации.</w:t>
      </w:r>
    </w:p>
    <w:p>
      <w:pPr>
        <w:tabs>
          <w:tab w:val="left" w:pos="567"/>
          <w:tab w:val="left" w:pos="1418"/>
        </w:tabs>
        <w:spacing w:line="288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2"/>
          <w:sz w:val="24"/>
          <w:szCs w:val="24"/>
        </w:rPr>
        <w:t>Ежегодные членские взносы составляют 5000 руб.</w:t>
      </w:r>
    </w:p>
    <w:p>
      <w:pPr>
        <w:tabs>
          <w:tab w:val="left" w:pos="567"/>
          <w:tab w:val="left" w:pos="1418"/>
        </w:tabs>
        <w:spacing w:line="288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4.5. Для финансирования отдельных программ и проектов </w:t>
      </w:r>
      <w:r>
        <w:rPr>
          <w:rStyle w:val="9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Ассоциации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Общим собранием членов </w:t>
      </w:r>
      <w:r>
        <w:rPr>
          <w:rStyle w:val="9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Ассоциации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может быть принято решение о внесении целевых единовременных взносов.</w:t>
      </w:r>
    </w:p>
    <w:p>
      <w:pPr>
        <w:tabs>
          <w:tab w:val="left" w:pos="567"/>
          <w:tab w:val="left" w:pos="1418"/>
        </w:tabs>
        <w:spacing w:line="288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4.6. Для реализации уставных целей в Ассоциацию могут поступать </w:t>
      </w:r>
      <w:r>
        <w:rPr>
          <w:rFonts w:ascii="Times New Roman" w:hAnsi="Times New Roman"/>
          <w:sz w:val="24"/>
          <w:szCs w:val="24"/>
        </w:rPr>
        <w:t>добровольные имущественные взносы и пожертвования.</w:t>
      </w:r>
    </w:p>
    <w:p>
      <w:pPr>
        <w:tabs>
          <w:tab w:val="left" w:pos="567"/>
          <w:tab w:val="left" w:pos="1418"/>
        </w:tabs>
        <w:spacing w:line="288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Добровольные имущественные взносы, пожертвования от членов Ассоциации, а также других юридических и физических лиц, в том числе зарубежных, принимаются на расчетный счет Ассоциации, оформляются в соответствии с законодательством Российской Федерации, Уставом и иными документами Ассоциации.</w:t>
      </w:r>
    </w:p>
    <w:p>
      <w:pPr>
        <w:tabs>
          <w:tab w:val="left" w:pos="567"/>
          <w:tab w:val="left" w:pos="1418"/>
        </w:tabs>
        <w:spacing w:line="288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z w:val="24"/>
          <w:szCs w:val="24"/>
        </w:rPr>
        <w:t xml:space="preserve">Взносы и пожертвования, перечисленные </w:t>
      </w:r>
      <w:r>
        <w:rPr>
          <w:rStyle w:val="9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>, возврату не подлежат.</w:t>
      </w:r>
    </w:p>
    <w:p>
      <w:pPr>
        <w:tabs>
          <w:tab w:val="left" w:pos="567"/>
          <w:tab w:val="left" w:pos="1418"/>
        </w:tabs>
        <w:spacing w:line="288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4.7. Ассоциация </w:t>
      </w:r>
      <w:r>
        <w:rPr>
          <w:rFonts w:ascii="Times New Roman" w:hAnsi="Times New Roman"/>
          <w:color w:val="000000"/>
          <w:sz w:val="24"/>
          <w:szCs w:val="24"/>
        </w:rPr>
        <w:t xml:space="preserve">может осуществлять предпринимательскую и иную приносящую доход деятельность лишь </w:t>
      </w:r>
      <w:r>
        <w:rPr>
          <w:rFonts w:ascii="Times New Roman" w:hAnsi="Times New Roman"/>
          <w:sz w:val="24"/>
          <w:szCs w:val="24"/>
        </w:rPr>
        <w:t>постольку, поскольку это служит достижению целей, ради которых она создана и соответствует указанным целям.</w:t>
      </w:r>
    </w:p>
    <w:p>
      <w:pPr>
        <w:tabs>
          <w:tab w:val="left" w:pos="567"/>
          <w:tab w:val="left" w:pos="1418"/>
        </w:tabs>
        <w:spacing w:line="288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Все средства, получаемые </w:t>
      </w:r>
      <w:r>
        <w:rPr>
          <w:rStyle w:val="9"/>
          <w:sz w:val="24"/>
          <w:szCs w:val="24"/>
        </w:rPr>
        <w:t>Ассоциацией</w:t>
      </w:r>
      <w:r>
        <w:rPr>
          <w:rFonts w:ascii="Times New Roman" w:hAnsi="Times New Roman"/>
          <w:sz w:val="24"/>
          <w:szCs w:val="24"/>
        </w:rPr>
        <w:t xml:space="preserve"> в процессе её деятельности, используются для достижения уставных целей и не подлежат перераспределению между учредителями (членами) </w:t>
      </w:r>
      <w:r>
        <w:rPr>
          <w:rStyle w:val="9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line="288" w:lineRule="auto"/>
      </w:pPr>
    </w:p>
    <w:p>
      <w:pPr>
        <w:pStyle w:val="2"/>
        <w:shd w:val="clear" w:color="auto" w:fill="D0CECE" w:themeFill="background2" w:themeFillShade="E6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ЗАКЛЮЧИТЕЛЬНЫЕ ПОЛОЖЕНИЯ</w:t>
      </w:r>
    </w:p>
    <w:p>
      <w:pPr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5.1. Настоящее Положение, вступает в силу со дня его принятия.</w:t>
      </w:r>
    </w:p>
    <w:p>
      <w:pPr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5.2. В случае изменения законодательства настоящее Положение, до его приведения в соответствие с законодательством, действует в части не противоречащим закону.</w:t>
      </w:r>
    </w:p>
    <w:p>
      <w:pPr>
        <w:spacing w:line="288" w:lineRule="auto"/>
        <w:rPr>
          <w:sz w:val="24"/>
          <w:szCs w:val="24"/>
        </w:rPr>
      </w:pPr>
      <w:bookmarkStart w:id="1" w:name="_GoBack"/>
      <w:bookmarkEnd w:id="1"/>
    </w:p>
    <w:p>
      <w:pPr>
        <w:pStyle w:val="2"/>
        <w:pageBreakBefore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Приложение № 1</w:t>
      </w:r>
    </w:p>
    <w:p>
      <w:pPr>
        <w:spacing w:line="288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о членстве </w:t>
      </w:r>
    </w:p>
    <w:p>
      <w:pPr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line="288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Президенту Ассоциации Сомелье «Р.А.С.»</w:t>
      </w:r>
    </w:p>
    <w:p>
      <w:pPr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8"/>
        <w:spacing w:before="0" w:beforeAutospacing="0" w:after="0" w:afterAutospacing="0" w:line="288" w:lineRule="auto"/>
        <w:jc w:val="center"/>
        <w:rPr>
          <w:b/>
          <w:bCs/>
          <w:iCs/>
        </w:rPr>
      </w:pPr>
      <w:r>
        <w:rPr>
          <w:b/>
          <w:bCs/>
          <w:iCs/>
        </w:rPr>
        <w:t> </w:t>
      </w:r>
    </w:p>
    <w:p>
      <w:pPr>
        <w:pStyle w:val="8"/>
        <w:spacing w:before="0" w:beforeAutospacing="0" w:after="0" w:afterAutospacing="0" w:line="288" w:lineRule="auto"/>
        <w:jc w:val="center"/>
        <w:rPr>
          <w:b/>
          <w:bCs/>
        </w:rPr>
      </w:pPr>
      <w:r>
        <w:rPr>
          <w:b/>
          <w:bCs/>
        </w:rPr>
        <w:t>ЗАЯВЛЕНИЕ</w:t>
      </w:r>
    </w:p>
    <w:p>
      <w:pPr>
        <w:pStyle w:val="8"/>
        <w:spacing w:before="0" w:beforeAutospacing="0" w:after="0" w:afterAutospacing="0" w:line="288" w:lineRule="auto"/>
        <w:jc w:val="center"/>
        <w:rPr>
          <w:b/>
          <w:bCs/>
        </w:rPr>
      </w:pPr>
      <w:r>
        <w:rPr>
          <w:b/>
          <w:bCs/>
        </w:rPr>
        <w:t>о вступлении в Ассоциацию Сомелье «Р.А.С.»</w:t>
      </w:r>
    </w:p>
    <w:p>
      <w:pPr>
        <w:pStyle w:val="8"/>
        <w:spacing w:before="0" w:beforeAutospacing="0" w:after="0" w:afterAutospacing="0" w:line="288" w:lineRule="auto"/>
      </w:pPr>
      <w:r>
        <w:t>Я, ____________________________________________________________________</w:t>
      </w:r>
    </w:p>
    <w:p>
      <w:pPr>
        <w:pStyle w:val="8"/>
        <w:spacing w:before="0" w:beforeAutospacing="0" w:after="0" w:afterAutospacing="0" w:line="288" w:lineRule="auto"/>
        <w:jc w:val="center"/>
      </w:pPr>
      <w:r>
        <w:rPr>
          <w:vertAlign w:val="superscript"/>
        </w:rPr>
        <w:t>фамилия имя отчество</w:t>
      </w:r>
    </w:p>
    <w:p>
      <w:pPr>
        <w:pStyle w:val="8"/>
        <w:spacing w:before="0" w:beforeAutospacing="0" w:after="0" w:afterAutospacing="0" w:line="288" w:lineRule="auto"/>
        <w:jc w:val="both"/>
      </w:pPr>
      <w:r>
        <w:t>прошу принять меня в члены Ассоциации Сомелье «Р.А.С.».</w:t>
      </w:r>
    </w:p>
    <w:p>
      <w:pPr>
        <w:pStyle w:val="8"/>
        <w:spacing w:before="0" w:beforeAutospacing="0" w:after="0" w:afterAutospacing="0" w:line="288" w:lineRule="auto"/>
        <w:ind w:firstLine="709"/>
        <w:jc w:val="both"/>
      </w:pPr>
      <w:r>
        <w:t>Наличие специального образования ________________________________________</w:t>
      </w:r>
    </w:p>
    <w:p>
      <w:pPr>
        <w:pStyle w:val="8"/>
        <w:spacing w:before="0" w:beforeAutospacing="0" w:after="0" w:afterAutospacing="0" w:line="288" w:lineRule="auto"/>
        <w:ind w:firstLine="709"/>
        <w:jc w:val="both"/>
      </w:pPr>
      <w:r>
        <w:t>Место работы (указывается по желанию) ____________________________________</w:t>
      </w:r>
    </w:p>
    <w:p>
      <w:pPr>
        <w:pStyle w:val="8"/>
        <w:spacing w:before="0" w:beforeAutospacing="0" w:after="0" w:afterAutospacing="0" w:line="288" w:lineRule="auto"/>
        <w:ind w:firstLine="709"/>
        <w:jc w:val="both"/>
      </w:pPr>
      <w:r>
        <w:t>С положениями Устава Ассоциации и иных документов ознакомлен и обязуюсь их выполнять.</w:t>
      </w:r>
    </w:p>
    <w:p>
      <w:pPr>
        <w:pStyle w:val="8"/>
        <w:spacing w:before="0" w:beforeAutospacing="0" w:after="0" w:afterAutospacing="0" w:line="288" w:lineRule="auto"/>
        <w:ind w:firstLine="709"/>
        <w:jc w:val="both"/>
        <w:rPr>
          <w:bCs/>
          <w:iCs/>
        </w:rPr>
      </w:pPr>
      <w:r>
        <w:rPr>
          <w:bCs/>
          <w:iCs/>
        </w:rPr>
        <w:t>Контактные данные:</w:t>
      </w:r>
    </w:p>
    <w:p>
      <w:pPr>
        <w:pStyle w:val="8"/>
        <w:spacing w:before="0" w:beforeAutospacing="0" w:after="0" w:afterAutospacing="0" w:line="288" w:lineRule="auto"/>
        <w:ind w:firstLine="709"/>
        <w:jc w:val="both"/>
        <w:rPr>
          <w:bCs/>
          <w:iCs/>
        </w:rPr>
      </w:pPr>
      <w:r>
        <w:rPr>
          <w:bCs/>
          <w:iCs/>
        </w:rPr>
        <w:t>Тел. _____________</w:t>
      </w:r>
    </w:p>
    <w:p>
      <w:pPr>
        <w:pStyle w:val="8"/>
        <w:spacing w:before="0" w:beforeAutospacing="0" w:after="0" w:afterAutospacing="0" w:line="288" w:lineRule="auto"/>
        <w:ind w:firstLine="709"/>
        <w:jc w:val="both"/>
        <w:rPr>
          <w:bCs/>
          <w:iCs/>
        </w:rPr>
      </w:pPr>
      <w:r>
        <w:rPr>
          <w:bCs/>
          <w:iCs/>
        </w:rPr>
        <w:t>Эл. почта ____________</w:t>
      </w:r>
    </w:p>
    <w:p>
      <w:pPr>
        <w:pStyle w:val="8"/>
        <w:spacing w:before="0" w:beforeAutospacing="0" w:after="0" w:afterAutospacing="0" w:line="288" w:lineRule="auto"/>
        <w:ind w:firstLine="709"/>
        <w:jc w:val="both"/>
        <w:rPr>
          <w:bCs/>
          <w:iCs/>
        </w:rPr>
      </w:pPr>
    </w:p>
    <w:p>
      <w:pPr>
        <w:pStyle w:val="8"/>
        <w:spacing w:before="0" w:beforeAutospacing="0" w:after="0" w:afterAutospacing="0" w:line="288" w:lineRule="auto"/>
        <w:ind w:firstLine="709"/>
        <w:jc w:val="both"/>
      </w:pPr>
      <w:r>
        <w:rPr>
          <w:bCs/>
          <w:iCs/>
        </w:rPr>
        <w:t>Достоверность сведений в представляемых документах подтверждаю.</w:t>
      </w:r>
    </w:p>
    <w:p>
      <w:pPr>
        <w:pStyle w:val="8"/>
        <w:spacing w:before="0" w:beforeAutospacing="0" w:after="0" w:afterAutospacing="0" w:line="288" w:lineRule="auto"/>
      </w:pPr>
    </w:p>
    <w:p>
      <w:pPr>
        <w:pStyle w:val="8"/>
        <w:spacing w:before="0" w:beforeAutospacing="0" w:after="0" w:afterAutospacing="0"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  ___________________</w:t>
      </w:r>
    </w:p>
    <w:p>
      <w:pPr>
        <w:pStyle w:val="8"/>
        <w:spacing w:before="0" w:beforeAutospacing="0" w:after="0" w:afterAutospacing="0" w:line="288" w:lineRule="auto"/>
        <w:jc w:val="right"/>
        <w:rPr>
          <w:sz w:val="28"/>
          <w:szCs w:val="28"/>
        </w:rPr>
      </w:pPr>
      <w:r>
        <w:rPr>
          <w:sz w:val="20"/>
          <w:szCs w:val="28"/>
        </w:rPr>
        <w:t>(подпись)                             (инициалы и фамилия)</w:t>
      </w:r>
    </w:p>
    <w:p>
      <w:pPr>
        <w:pStyle w:val="8"/>
        <w:spacing w:before="0" w:beforeAutospacing="0" w:after="0" w:afterAutospacing="0" w:line="288" w:lineRule="auto"/>
        <w:jc w:val="both"/>
        <w:rPr>
          <w:bCs/>
          <w:iCs/>
          <w:sz w:val="28"/>
          <w:szCs w:val="28"/>
        </w:rPr>
      </w:pPr>
    </w:p>
    <w:p>
      <w:pPr>
        <w:pStyle w:val="8"/>
        <w:spacing w:before="0" w:beforeAutospacing="0" w:after="0" w:afterAutospacing="0" w:line="288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________________</w:t>
      </w:r>
    </w:p>
    <w:p>
      <w:pPr>
        <w:pStyle w:val="8"/>
        <w:spacing w:before="0" w:beforeAutospacing="0" w:after="0" w:afterAutospacing="0" w:line="288" w:lineRule="auto"/>
        <w:jc w:val="right"/>
        <w:rPr>
          <w:bCs/>
          <w:iCs/>
          <w:sz w:val="28"/>
          <w:szCs w:val="28"/>
          <w:vertAlign w:val="superscript"/>
        </w:rPr>
      </w:pPr>
      <w:r>
        <w:rPr>
          <w:bCs/>
          <w:iCs/>
          <w:sz w:val="28"/>
          <w:szCs w:val="28"/>
          <w:vertAlign w:val="superscript"/>
        </w:rPr>
        <w:t>дата</w:t>
      </w:r>
    </w:p>
    <w:p>
      <w:pPr>
        <w:spacing w:line="288" w:lineRule="auto"/>
      </w:pPr>
    </w:p>
    <w:sectPr>
      <w:foot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6612942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12" w:lineRule="auto"/>
      </w:pPr>
      <w:r>
        <w:separator/>
      </w:r>
    </w:p>
  </w:footnote>
  <w:footnote w:type="continuationSeparator" w:id="1">
    <w:p>
      <w:pPr>
        <w:spacing w:line="312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B3603D"/>
    <w:multiLevelType w:val="multilevel"/>
    <w:tmpl w:val="4BB3603D"/>
    <w:lvl w:ilvl="0" w:tentative="0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entative="0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auto"/>
      </w:rPr>
    </w:lvl>
    <w:lvl w:ilvl="2" w:tentative="0">
      <w:start w:val="1"/>
      <w:numFmt w:val="decimal"/>
      <w:lvlText w:val="%1.%2.%3."/>
      <w:lvlJc w:val="left"/>
      <w:pPr>
        <w:ind w:left="10620" w:hanging="720"/>
      </w:pPr>
      <w:rPr>
        <w:rFonts w:hint="default"/>
        <w:b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D56326E"/>
    <w:multiLevelType w:val="multilevel"/>
    <w:tmpl w:val="4D56326E"/>
    <w:lvl w:ilvl="0" w:tentative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88"/>
    <w:rsid w:val="00007386"/>
    <w:rsid w:val="00026EBE"/>
    <w:rsid w:val="00103816"/>
    <w:rsid w:val="001467ED"/>
    <w:rsid w:val="00165524"/>
    <w:rsid w:val="00174E44"/>
    <w:rsid w:val="001A4975"/>
    <w:rsid w:val="001F2734"/>
    <w:rsid w:val="00203CDC"/>
    <w:rsid w:val="0021419A"/>
    <w:rsid w:val="002665F0"/>
    <w:rsid w:val="00275A06"/>
    <w:rsid w:val="00275E30"/>
    <w:rsid w:val="002A11EF"/>
    <w:rsid w:val="002A3EE4"/>
    <w:rsid w:val="003145C2"/>
    <w:rsid w:val="00380935"/>
    <w:rsid w:val="003B2863"/>
    <w:rsid w:val="003B33FD"/>
    <w:rsid w:val="003B390D"/>
    <w:rsid w:val="003C75E1"/>
    <w:rsid w:val="003E5090"/>
    <w:rsid w:val="003F1CFE"/>
    <w:rsid w:val="00405206"/>
    <w:rsid w:val="00447D0C"/>
    <w:rsid w:val="004A2EC4"/>
    <w:rsid w:val="004C4F47"/>
    <w:rsid w:val="004F7FD7"/>
    <w:rsid w:val="00504795"/>
    <w:rsid w:val="005327EA"/>
    <w:rsid w:val="005356FE"/>
    <w:rsid w:val="005528D2"/>
    <w:rsid w:val="00592E3A"/>
    <w:rsid w:val="005A0C16"/>
    <w:rsid w:val="005E50B7"/>
    <w:rsid w:val="00633918"/>
    <w:rsid w:val="006519F2"/>
    <w:rsid w:val="00654060"/>
    <w:rsid w:val="006B5662"/>
    <w:rsid w:val="006D5595"/>
    <w:rsid w:val="006F3552"/>
    <w:rsid w:val="00742A43"/>
    <w:rsid w:val="00755E67"/>
    <w:rsid w:val="007A0B62"/>
    <w:rsid w:val="007A5A58"/>
    <w:rsid w:val="007B5C9A"/>
    <w:rsid w:val="00815374"/>
    <w:rsid w:val="008341AA"/>
    <w:rsid w:val="00880276"/>
    <w:rsid w:val="008955F9"/>
    <w:rsid w:val="008C7634"/>
    <w:rsid w:val="008E25F3"/>
    <w:rsid w:val="00912F41"/>
    <w:rsid w:val="00925793"/>
    <w:rsid w:val="00935188"/>
    <w:rsid w:val="00966906"/>
    <w:rsid w:val="009E0358"/>
    <w:rsid w:val="009F2036"/>
    <w:rsid w:val="00A03660"/>
    <w:rsid w:val="00A041A5"/>
    <w:rsid w:val="00A124C9"/>
    <w:rsid w:val="00A42BB4"/>
    <w:rsid w:val="00A61D5B"/>
    <w:rsid w:val="00A8445F"/>
    <w:rsid w:val="00AC0CD5"/>
    <w:rsid w:val="00AC297E"/>
    <w:rsid w:val="00AC4635"/>
    <w:rsid w:val="00AC75BB"/>
    <w:rsid w:val="00AF7588"/>
    <w:rsid w:val="00B6077F"/>
    <w:rsid w:val="00BD10CB"/>
    <w:rsid w:val="00BD4CA9"/>
    <w:rsid w:val="00BF3E76"/>
    <w:rsid w:val="00C52A88"/>
    <w:rsid w:val="00C57698"/>
    <w:rsid w:val="00C60712"/>
    <w:rsid w:val="00D40B4A"/>
    <w:rsid w:val="00DB4F8F"/>
    <w:rsid w:val="00DC438C"/>
    <w:rsid w:val="00DE3342"/>
    <w:rsid w:val="00E036B7"/>
    <w:rsid w:val="00E712C3"/>
    <w:rsid w:val="00E714DE"/>
    <w:rsid w:val="00E8014C"/>
    <w:rsid w:val="00EB4453"/>
    <w:rsid w:val="00EC27B2"/>
    <w:rsid w:val="00F35B84"/>
    <w:rsid w:val="00F85523"/>
    <w:rsid w:val="00F93EF9"/>
    <w:rsid w:val="00FA5AB3"/>
    <w:rsid w:val="00FE0D6D"/>
    <w:rsid w:val="00FF2F02"/>
    <w:rsid w:val="00FF356C"/>
    <w:rsid w:val="2AA6309C"/>
    <w:rsid w:val="30F6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312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line="288" w:lineRule="auto"/>
      <w:outlineLvl w:val="0"/>
    </w:pPr>
    <w:rPr>
      <w:rFonts w:ascii="Times New Roman" w:hAnsi="Times New Roman" w:eastAsiaTheme="majorEastAsia" w:cstheme="majorBidi"/>
      <w:b/>
      <w:bCs/>
      <w:color w:val="000000" w:themeColor="text1"/>
      <w:sz w:val="28"/>
      <w:szCs w:val="28"/>
      <w14:textFill>
        <w14:solidFill>
          <w14:schemeClr w14:val="tx1"/>
        </w14:solidFill>
      </w14:textFill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Основной текст1"/>
    <w:basedOn w:val="3"/>
    <w:qFormat/>
    <w:uiPriority w:val="0"/>
    <w:rPr>
      <w:rFonts w:ascii="Times New Roman" w:hAnsi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10">
    <w:name w:val="List Paragraph"/>
    <w:basedOn w:val="1"/>
    <w:qFormat/>
    <w:uiPriority w:val="34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Calibri" w:hAnsi="Calibri" w:eastAsia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3"/>
    <w:link w:val="2"/>
    <w:uiPriority w:val="0"/>
    <w:rPr>
      <w:rFonts w:ascii="Times New Roman" w:hAnsi="Times New Roman" w:eastAsiaTheme="majorEastAsia" w:cstheme="majorBidi"/>
      <w:b/>
      <w:bCs/>
      <w:color w:val="000000" w:themeColor="text1"/>
      <w:sz w:val="28"/>
      <w:szCs w:val="28"/>
      <w14:textFill>
        <w14:solidFill>
          <w14:schemeClr w14:val="tx1"/>
        </w14:solidFill>
      </w14:textFill>
    </w:rPr>
  </w:style>
  <w:style w:type="character" w:customStyle="1" w:styleId="12">
    <w:name w:val="Font Style12"/>
    <w:qFormat/>
    <w:uiPriority w:val="0"/>
    <w:rPr>
      <w:rFonts w:ascii="Times New Roman" w:hAnsi="Times New Roman" w:cs="Times New Roman"/>
      <w:sz w:val="26"/>
      <w:szCs w:val="26"/>
    </w:rPr>
  </w:style>
  <w:style w:type="character" w:customStyle="1" w:styleId="13">
    <w:name w:val="Font Style11"/>
    <w:qFormat/>
    <w:uiPriority w:val="0"/>
    <w:rPr>
      <w:rFonts w:ascii="Times New Roman" w:hAnsi="Times New Roman" w:cs="Times New Roman"/>
      <w:b/>
      <w:bCs/>
      <w:sz w:val="26"/>
      <w:szCs w:val="26"/>
    </w:rPr>
  </w:style>
  <w:style w:type="paragraph" w:customStyle="1" w:styleId="14">
    <w:name w:val="Style2"/>
    <w:basedOn w:val="1"/>
    <w:uiPriority w:val="0"/>
    <w:pPr>
      <w:widowControl w:val="0"/>
      <w:autoSpaceDE w:val="0"/>
      <w:autoSpaceDN w:val="0"/>
      <w:adjustRightInd w:val="0"/>
      <w:spacing w:line="481" w:lineRule="exact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5">
    <w:name w:val="Верхний колонтитул Знак"/>
    <w:basedOn w:val="3"/>
    <w:link w:val="6"/>
    <w:qFormat/>
    <w:uiPriority w:val="99"/>
  </w:style>
  <w:style w:type="character" w:customStyle="1" w:styleId="16">
    <w:name w:val="Нижний колонтитул Знак"/>
    <w:basedOn w:val="3"/>
    <w:link w:val="7"/>
    <w:qFormat/>
    <w:uiPriority w:val="99"/>
  </w:style>
  <w:style w:type="character" w:customStyle="1" w:styleId="17">
    <w:name w:val="apple-converted-space"/>
    <w:basedOn w:val="3"/>
    <w:qFormat/>
    <w:uiPriority w:val="0"/>
  </w:style>
  <w:style w:type="character" w:customStyle="1" w:styleId="18">
    <w:name w:val="Unresolved Mention"/>
    <w:basedOn w:val="3"/>
    <w:semiHidden/>
    <w:unhideWhenUsed/>
    <w:uiPriority w:val="99"/>
    <w:rPr>
      <w:color w:val="605E5C"/>
      <w:shd w:val="clear" w:color="auto" w:fill="E1DFDD"/>
    </w:rPr>
  </w:style>
  <w:style w:type="paragraph" w:customStyle="1" w:styleId="19">
    <w:name w:val="Style4"/>
    <w:basedOn w:val="1"/>
    <w:uiPriority w:val="99"/>
    <w:pPr>
      <w:widowControl w:val="0"/>
      <w:autoSpaceDE w:val="0"/>
      <w:autoSpaceDN w:val="0"/>
      <w:adjustRightInd w:val="0"/>
      <w:spacing w:line="482" w:lineRule="exact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1077</Words>
  <Characters>6139</Characters>
  <Lines>51</Lines>
  <Paragraphs>14</Paragraphs>
  <TotalTime>1</TotalTime>
  <ScaleCrop>false</ScaleCrop>
  <LinksUpToDate>false</LinksUpToDate>
  <CharactersWithSpaces>7202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2023-05-11T14:12:00Z</dcterms:created>
  <dc:creator>Алексей Суров</dc:creator>
  <cp:lastModifiedBy>WPS_1658239318</cp:lastModifiedBy>
  <dcterms:modified xsi:type="dcterms:W3CDTF">2023-06-02T15:14:00Z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429A21025CE946529BD0A03E807F402B</vt:lpwstr>
  </property>
</Properties>
</file>